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center"/>
        <w:rPr>
          <w:b/>
          <w:b/>
          <w:bCs/>
          <w:color w:val="A80053"/>
          <w:sz w:val="22"/>
          <w:szCs w:val="22"/>
        </w:rPr>
      </w:pPr>
      <w:r>
        <w:rPr>
          <w:b/>
          <w:bCs/>
          <w:color w:val="A80053"/>
          <w:sz w:val="22"/>
          <w:szCs w:val="22"/>
        </w:rPr>
      </w:r>
    </w:p>
    <w:tbl>
      <w:tblPr>
        <w:tblW w:w="8840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8840"/>
      </w:tblGrid>
      <w:tr>
        <w:trPr/>
        <w:tc>
          <w:tcPr>
            <w:tcW w:w="8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36" w:type="dxa"/>
            </w:tcMar>
          </w:tcPr>
          <w:p>
            <w:pPr>
              <w:pStyle w:val="Corpodetexto"/>
              <w:tabs>
                <w:tab w:val="left" w:pos="2733" w:leader="none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ROTEIRO PARA RENOVAÇÃO  - EMPRESA PRIVADA</w:t>
            </w:r>
          </w:p>
        </w:tc>
      </w:tr>
    </w:tbl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Renovação Cadastral é feita ANUALMENTE (na data de inscrição da empresa) através do preenchimento de Formulários disponíveis no site abaixo destacado e juntada de documentos:</w:t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1) Renovação: 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Acessar o site </w:t>
      </w:r>
      <w:hyperlink r:id="rId2">
        <w:r>
          <w:rPr>
            <w:rStyle w:val="LinkdaInternet"/>
            <w:rFonts w:ascii="Arial" w:hAnsi="Arial"/>
            <w:b/>
            <w:bCs/>
            <w:color w:val="000000"/>
            <w:sz w:val="22"/>
            <w:szCs w:val="22"/>
          </w:rPr>
          <w:t>http://cremam.org.br/</w:t>
        </w:r>
      </w:hyperlink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 para retirar os formulários, Link: Serviços às empresas médicas, e Link: Requerimentos de Renovação</w:t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rFonts w:ascii="Calibri Light" w:hAnsi="Calibri Light"/>
          <w:b/>
          <w:b/>
          <w:bCs/>
          <w:color w:val="A80053"/>
          <w:sz w:val="28"/>
          <w:szCs w:val="28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2) Formulários disponíveis no site:</w:t>
      </w:r>
    </w:p>
    <w:tbl>
      <w:tblPr>
        <w:tblW w:w="8790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1530"/>
        <w:gridCol w:w="7259"/>
      </w:tblGrid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rpodetexto"/>
              <w:tabs>
                <w:tab w:val="left" w:pos="2733" w:leader="none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Formulário 01 </w:t>
            </w:r>
          </w:p>
        </w:tc>
        <w:tc>
          <w:tcPr>
            <w:tcW w:w="7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rpodetexto"/>
              <w:tabs>
                <w:tab w:val="left" w:pos="2733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fls de informações detalhadas da empresa;</w:t>
            </w:r>
          </w:p>
        </w:tc>
      </w:tr>
      <w:tr>
        <w:trPr/>
        <w:tc>
          <w:tcPr>
            <w:tcW w:w="15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rpodetexto"/>
              <w:tabs>
                <w:tab w:val="left" w:pos="2733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Formulário 02</w:t>
            </w:r>
          </w:p>
        </w:tc>
        <w:tc>
          <w:tcPr>
            <w:tcW w:w="72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rpodetexto"/>
              <w:tabs>
                <w:tab w:val="left" w:pos="2733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Formulário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Diversos de solicitação do Setor - pode ser utilizado para pedir certidões. - será dispensado se o pedido for somente de renovação.</w:t>
            </w:r>
          </w:p>
        </w:tc>
      </w:tr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rpodetexto"/>
              <w:tabs>
                <w:tab w:val="left" w:pos="2733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Formulário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rpodetexto"/>
              <w:tabs>
                <w:tab w:val="left" w:pos="2733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Requerimento de Renovação;</w:t>
            </w:r>
          </w:p>
        </w:tc>
      </w:tr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rpodetexto"/>
              <w:tabs>
                <w:tab w:val="left" w:pos="2733" w:leader="none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Formulário 04</w:t>
            </w:r>
          </w:p>
        </w:tc>
        <w:tc>
          <w:tcPr>
            <w:tcW w:w="7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rpodetexto"/>
              <w:tabs>
                <w:tab w:val="left" w:pos="2733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Declaração de Diretor Técnico;</w:t>
            </w:r>
          </w:p>
        </w:tc>
      </w:tr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rpodetexto"/>
              <w:tabs>
                <w:tab w:val="left" w:pos="2733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Formulário 05</w:t>
            </w:r>
          </w:p>
        </w:tc>
        <w:tc>
          <w:tcPr>
            <w:tcW w:w="7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rpodetexto"/>
              <w:tabs>
                <w:tab w:val="left" w:pos="2733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Termo de esclarecimento - Diretoria Técnica está ciente do que dispõe a Resolução CFM 2147/2016.</w:t>
            </w:r>
          </w:p>
        </w:tc>
      </w:tr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rpodetexto"/>
              <w:tabs>
                <w:tab w:val="left" w:pos="2733" w:leader="none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Formulário 06 </w:t>
            </w:r>
          </w:p>
        </w:tc>
        <w:tc>
          <w:tcPr>
            <w:tcW w:w="7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rpodetexto"/>
              <w:tabs>
                <w:tab w:val="left" w:pos="2733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Listagem de corpo clínico, deverá ser preenchido ou por ordem alfabética, ou por ordem do CRM;</w:t>
            </w:r>
          </w:p>
        </w:tc>
      </w:tr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rpodetexto"/>
              <w:tabs>
                <w:tab w:val="left" w:pos="2733" w:leader="none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Formulário 07 </w:t>
            </w:r>
          </w:p>
        </w:tc>
        <w:tc>
          <w:tcPr>
            <w:tcW w:w="7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rpodetexto"/>
              <w:tabs>
                <w:tab w:val="left" w:pos="2733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Listagem de empresas com as quais a empresa médica possui vinculo/ convênio.</w:t>
            </w:r>
          </w:p>
        </w:tc>
      </w:tr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rpodetexto"/>
              <w:tabs>
                <w:tab w:val="left" w:pos="2733" w:leader="none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Formulário 08</w:t>
            </w:r>
          </w:p>
        </w:tc>
        <w:tc>
          <w:tcPr>
            <w:tcW w:w="7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rpodetexto"/>
              <w:tabs>
                <w:tab w:val="left" w:pos="2733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Declaração de Escritório Administrativo - somente se o endereço da empresa é sede fiscal administrativa, por necessidade de informação será exigida declaração do local onde há efetiva prestação de serviços. Nesse caso, deverá acompanhar Declaração dos locais da prestação dos serviços médicos.</w:t>
            </w:r>
          </w:p>
        </w:tc>
      </w:tr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rpodetexto"/>
              <w:tabs>
                <w:tab w:val="left" w:pos="2733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Formulário 09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e 10</w:t>
            </w:r>
          </w:p>
        </w:tc>
        <w:tc>
          <w:tcPr>
            <w:tcW w:w="7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rpodetexto"/>
              <w:tabs>
                <w:tab w:val="left" w:pos="2733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Somente se a empresa disponibilizar vários serviços especializados, quando cada um dos serviços deverá funcionar sob a responsabilidade técnica de um especialista;</w:t>
            </w:r>
          </w:p>
        </w:tc>
      </w:tr>
    </w:tbl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3) Documentos exigidos:</w:t>
      </w:r>
    </w:p>
    <w:p>
      <w:pPr>
        <w:pStyle w:val="Corpodetexto"/>
        <w:widowControl/>
        <w:tabs>
          <w:tab w:val="left" w:pos="2733" w:leader="none"/>
        </w:tabs>
        <w:bidi w:val="0"/>
        <w:spacing w:lineRule="auto" w:line="240" w:before="0" w:after="0"/>
        <w:ind w:left="1701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texto"/>
        <w:widowControl/>
        <w:tabs>
          <w:tab w:val="left" w:pos="2733" w:leader="none"/>
        </w:tabs>
        <w:bidi w:val="0"/>
        <w:spacing w:lineRule="auto" w:line="240" w:before="0" w:after="0"/>
        <w:ind w:left="1701" w:right="0" w:hanging="0"/>
        <w:jc w:val="both"/>
        <w:rPr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Formulários preenchidos e assinados pelo Diretor Técnico</w:t>
      </w:r>
    </w:p>
    <w:p>
      <w:pPr>
        <w:pStyle w:val="Corpodetexto"/>
        <w:widowControl/>
        <w:tabs>
          <w:tab w:val="left" w:pos="2733" w:leader="none"/>
        </w:tabs>
        <w:bidi w:val="0"/>
        <w:spacing w:lineRule="auto" w:line="240" w:before="0" w:after="0"/>
        <w:ind w:left="1701" w:right="0" w:hanging="0"/>
        <w:jc w:val="both"/>
        <w:rPr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Original e cópia simples, ou somente cópia autenticada do contrato social/ estatuto/ decreto lei (com registro na JUCEA) e última alteração contratual.</w:t>
        <w:br/>
        <w:t>Cópia da situação cadastral do estabelecimento de saúde – CNES;</w:t>
      </w:r>
    </w:p>
    <w:p>
      <w:pPr>
        <w:pStyle w:val="Corpodetexto"/>
        <w:widowControl/>
        <w:tabs>
          <w:tab w:val="left" w:pos="2733" w:leader="none"/>
        </w:tabs>
        <w:bidi w:val="0"/>
        <w:spacing w:lineRule="auto" w:line="240" w:before="0" w:after="0"/>
        <w:ind w:left="1701" w:right="0" w:hanging="0"/>
        <w:jc w:val="both"/>
        <w:rPr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Comprovante do CNPJ da empresa;</w:t>
      </w:r>
    </w:p>
    <w:p>
      <w:pPr>
        <w:pStyle w:val="Corpodetexto"/>
        <w:widowControl/>
        <w:tabs>
          <w:tab w:val="left" w:pos="2733" w:leader="none"/>
        </w:tabs>
        <w:bidi w:val="0"/>
        <w:spacing w:lineRule="auto" w:line="240" w:before="0" w:after="0"/>
        <w:ind w:left="1701" w:right="0" w:hanging="0"/>
        <w:jc w:val="both"/>
        <w:rPr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Cópia do Alvará de Funcionamento da Prefeitura (anexar comprovante de pagamento do ano);</w:t>
      </w:r>
    </w:p>
    <w:p>
      <w:pPr>
        <w:pStyle w:val="Corpodetexto"/>
        <w:widowControl/>
        <w:tabs>
          <w:tab w:val="left" w:pos="2733" w:leader="none"/>
        </w:tabs>
        <w:bidi w:val="0"/>
        <w:spacing w:lineRule="auto" w:line="240" w:before="0" w:after="0"/>
        <w:ind w:left="1701" w:right="0" w:hanging="0"/>
        <w:jc w:val="both"/>
        <w:rPr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Cópia do Alvará da Vigilância Sanitária;</w:t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</w:r>
    </w:p>
    <w:p>
      <w:pPr>
        <w:pStyle w:val="Corpodetexto"/>
        <w:widowControl/>
        <w:tabs>
          <w:tab w:val="left" w:pos="2733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4) Empresas com mais de 30 médicos no corpo clínico: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 no caso da empresa contar com mais de 30 médicos, será necessário compor de forma complementar aos acima listados, a seguinte documentação:</w:t>
      </w:r>
    </w:p>
    <w:p>
      <w:pPr>
        <w:pStyle w:val="Corpodetexto"/>
        <w:widowControl/>
        <w:tabs>
          <w:tab w:val="left" w:pos="2733" w:leader="none"/>
        </w:tabs>
        <w:bidi w:val="0"/>
        <w:spacing w:lineRule="auto" w:line="240" w:before="0" w:after="0"/>
        <w:ind w:left="1701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Corpodetexto"/>
        <w:widowControl/>
        <w:tabs>
          <w:tab w:val="left" w:pos="2733" w:leader="none"/>
        </w:tabs>
        <w:bidi w:val="0"/>
        <w:spacing w:lineRule="auto" w:line="240" w:before="0" w:after="0"/>
        <w:ind w:left="1701" w:right="0" w:hanging="0"/>
        <w:jc w:val="both"/>
        <w:rPr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>Cópia do Regimento Interno do corpo clínico e cópia da ata de aprovação pelo corpo médico, conforme Resolução CFM n° 1481/1997;</w:t>
      </w:r>
    </w:p>
    <w:p>
      <w:pPr>
        <w:pStyle w:val="Corpodetexto"/>
        <w:widowControl/>
        <w:tabs>
          <w:tab w:val="left" w:pos="2733" w:leader="none"/>
        </w:tabs>
        <w:bidi w:val="0"/>
        <w:spacing w:lineRule="auto" w:line="240" w:before="0" w:after="0"/>
        <w:ind w:left="1701" w:right="0" w:hanging="0"/>
        <w:jc w:val="both"/>
        <w:rPr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>Cópia da ata de eleição da Comissão de Ética Médica, conforme Resolução CFM n° 2152/2016;</w:t>
      </w:r>
    </w:p>
    <w:p>
      <w:pPr>
        <w:pStyle w:val="Corpodetexto"/>
        <w:widowControl/>
        <w:tabs>
          <w:tab w:val="left" w:pos="2733" w:leader="none"/>
        </w:tabs>
        <w:bidi w:val="0"/>
        <w:spacing w:lineRule="auto" w:line="240" w:before="0" w:after="0"/>
        <w:ind w:left="1701" w:right="0" w:hanging="0"/>
        <w:jc w:val="both"/>
        <w:rPr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>Cópia da ata de eleição e do documento de homologação do Diretor Clínico;</w:t>
      </w:r>
    </w:p>
    <w:p>
      <w:pPr>
        <w:pStyle w:val="Corpodetexto"/>
        <w:widowControl/>
        <w:tabs>
          <w:tab w:val="left" w:pos="2733" w:leader="none"/>
        </w:tabs>
        <w:bidi w:val="0"/>
        <w:spacing w:lineRule="auto" w:line="240" w:before="0" w:after="0"/>
        <w:ind w:left="1701" w:right="0" w:hanging="0"/>
        <w:jc w:val="both"/>
        <w:rPr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>Cópia do documento de constituição da Comissão de Revisão de Prontuários, conforme Resolução CFM n° 1638/2002.</w:t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5) Diretor Técnico Especialista: </w:t>
      </w:r>
      <w:r>
        <w:rPr>
          <w:rFonts w:ascii="Arial" w:hAnsi="Arial"/>
          <w:color w:val="000000"/>
          <w:sz w:val="20"/>
          <w:szCs w:val="20"/>
        </w:rPr>
        <w:t>Conforme a Resolução CFM 2007/2013 e Resolução CFM 2147/2016, o serviço médico especializado deve ter por DIRETOR TÉCNICO um médico que possua especialidade na área oferecida. A especialidade deve estar registrada no CRM (Título da AMB ou Certificado de Residência Médica).</w:t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0"/>
          <w:szCs w:val="20"/>
        </w:rPr>
        <w:t>Se a empresa oferecer diversas especialidades, com vários especialistas, o Responsável Técnico deverá também ser especialista. Nenhum serviço especializado ofertado pela empresa deverá funcionar sem um Diretor Técnico Especializado.</w:t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6) Roteiro para renovação de empresa </w:t>
      </w:r>
      <w:r>
        <w:rPr>
          <w:rFonts w:ascii="Arial" w:hAnsi="Arial"/>
          <w:b/>
          <w:bCs/>
          <w:color w:val="000000"/>
          <w:sz w:val="22"/>
          <w:szCs w:val="22"/>
          <w:u w:val="single"/>
        </w:rPr>
        <w:t>sem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alteração cadastral:</w:t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/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1. </w:t>
      </w:r>
      <w:bookmarkStart w:id="0" w:name="__DdeLink__151_235385929"/>
      <w:r>
        <w:rPr>
          <w:rFonts w:ascii="Arial" w:hAnsi="Arial"/>
          <w:b w:val="false"/>
          <w:bCs w:val="false"/>
          <w:color w:val="000000"/>
          <w:sz w:val="20"/>
          <w:szCs w:val="20"/>
        </w:rPr>
        <w:t>Retirar os formulários do site, preencher e assinar corretamente, juntamente aos documentos exigidos e</w:t>
      </w:r>
      <w:bookmarkEnd w:id="0"/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 protocolar na sede do CREMAM.</w:t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color w:val="000000"/>
          <w:sz w:val="21"/>
          <w:szCs w:val="21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>2. Após o protocolo, o CREMAM fará a renovação em 07 dias úteis.</w:t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color w:val="000000"/>
          <w:sz w:val="21"/>
          <w:szCs w:val="21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>3. A empresa pode consultar pelo telefone ou pelo e-mail se o certificado já está assinado.</w:t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color w:val="000000"/>
          <w:sz w:val="21"/>
          <w:szCs w:val="21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>4. Se for identificada alguma pendência, a empresa será comunicada por e-mail, e deve proceder a regularidade em 10 dias, sob pena de arquivamento do processo sem renovação.</w:t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color w:val="000000"/>
          <w:sz w:val="21"/>
          <w:szCs w:val="21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>5. O protocolo é imprescindível para a retirada do documento, ou que seja o próprio responsável técnico que efetue a retirada.</w:t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color w:val="000000"/>
          <w:sz w:val="21"/>
          <w:szCs w:val="21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>6. Pendências financeiras do Diretor Técnico/ Clínico, Corpo Clínico ou Empresa impedem a retirada de qualquer documento.</w:t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7) Roteiro para renovação de empresa </w:t>
      </w:r>
      <w:r>
        <w:rPr>
          <w:rFonts w:ascii="Arial" w:hAnsi="Arial"/>
          <w:b/>
          <w:bCs/>
          <w:color w:val="000000"/>
          <w:sz w:val="22"/>
          <w:szCs w:val="22"/>
          <w:u w:val="single"/>
        </w:rPr>
        <w:t>com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alteração cadastral (mudança de endereço e/ou substituição de direção técnica e/ou mudança na razão social ou nome fantasia)</w:t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/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>1. Retirar os formulários do site, preencher e assinar corretamente, já com as alterações, juntamente aos documentos exigidos e protocolar na sede do CREMAM.</w:t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color w:val="000000"/>
          <w:sz w:val="21"/>
          <w:szCs w:val="21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2. Havendo </w:t>
      </w:r>
      <w:r>
        <w:rPr>
          <w:rFonts w:ascii="Arial" w:hAnsi="Arial"/>
          <w:b/>
          <w:bCs/>
          <w:color w:val="000000"/>
          <w:sz w:val="20"/>
          <w:szCs w:val="20"/>
        </w:rPr>
        <w:t>mudança de endereço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, o Certificado somente será emitido após Vistoria do Departamento de Fiscalização, o processo de renovação com mudança de endereço tem prazo de até 120 dias. No ato do protocolo será emitida taxa de alteração cadastral no valor (2018) de R$ 131,00.</w:t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color w:val="000000"/>
          <w:sz w:val="21"/>
          <w:szCs w:val="21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3. Em caso de </w:t>
      </w:r>
      <w:r>
        <w:rPr>
          <w:rFonts w:ascii="Arial" w:hAnsi="Arial"/>
          <w:b/>
          <w:bCs/>
          <w:color w:val="000000"/>
          <w:sz w:val="20"/>
          <w:szCs w:val="20"/>
        </w:rPr>
        <w:t>substituição de diretor técnico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, toda a documentação de renovação já deve ser assinada pelo novo responsável técnico, no ato do protocolo será emitida taxa de troca de responsável técnico no valor (2018) de R$ 131,00.</w:t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0"/>
          <w:szCs w:val="20"/>
        </w:rPr>
        <w:t xml:space="preserve">4. Havendo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mudança na razão social </w:t>
      </w:r>
      <w:r>
        <w:rPr>
          <w:rFonts w:ascii="Arial" w:hAnsi="Arial"/>
          <w:color w:val="000000"/>
          <w:sz w:val="20"/>
          <w:szCs w:val="20"/>
        </w:rPr>
        <w:t>será emitida taxa de alteração contratual no valor (2018) de R$131,00.</w:t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8) Observações:</w:t>
      </w:r>
    </w:p>
    <w:p>
      <w:pPr>
        <w:pStyle w:val="Corpodetexto"/>
        <w:numPr>
          <w:ilvl w:val="0"/>
          <w:numId w:val="1"/>
        </w:numPr>
        <w:tabs>
          <w:tab w:val="left" w:pos="2733" w:leader="none"/>
        </w:tabs>
        <w:bidi w:val="0"/>
        <w:spacing w:lineRule="auto" w:line="240" w:before="0" w:after="0"/>
        <w:jc w:val="both"/>
        <w:rPr/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>Não serão aceitos protocolos com documentos faltando.</w:t>
      </w:r>
    </w:p>
    <w:p>
      <w:pPr>
        <w:pStyle w:val="Corpodetexto"/>
        <w:numPr>
          <w:ilvl w:val="0"/>
          <w:numId w:val="2"/>
        </w:numPr>
        <w:tabs>
          <w:tab w:val="left" w:pos="2733" w:leader="none"/>
        </w:tabs>
        <w:bidi w:val="0"/>
        <w:spacing w:lineRule="auto" w:line="240" w:before="0" w:after="0"/>
        <w:jc w:val="both"/>
        <w:rPr/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>A empresa, o Diretor Técnico, o Diretor Clínico e o Corpo Clínico devem estar todos quites financeiramente.</w:t>
      </w:r>
    </w:p>
    <w:p>
      <w:pPr>
        <w:pStyle w:val="Corpodetexto"/>
        <w:numPr>
          <w:ilvl w:val="0"/>
          <w:numId w:val="3"/>
        </w:numPr>
        <w:tabs>
          <w:tab w:val="left" w:pos="2733" w:leader="none"/>
        </w:tabs>
        <w:bidi w:val="0"/>
        <w:spacing w:lineRule="auto" w:line="240" w:before="0" w:after="0"/>
        <w:jc w:val="both"/>
        <w:rPr/>
      </w:pPr>
      <w:r>
        <w:rPr>
          <w:rFonts w:ascii="Arial" w:hAnsi="Arial"/>
          <w:b w:val="false"/>
          <w:bCs w:val="false"/>
          <w:color w:val="000000"/>
          <w:sz w:val="20"/>
          <w:szCs w:val="20"/>
          <w:u w:val="none"/>
        </w:rPr>
        <w:t xml:space="preserve">Os boletos das taxas e de anuidade, uma vez vencidos, poderão ser solicitados pelo email </w:t>
      </w:r>
      <w:hyperlink r:id="rId3">
        <w:r>
          <w:rPr>
            <w:rStyle w:val="LinkdaInternet"/>
            <w:rFonts w:ascii="Arial" w:hAnsi="Arial"/>
            <w:b w:val="false"/>
            <w:bCs w:val="false"/>
            <w:color w:val="000000"/>
            <w:sz w:val="20"/>
            <w:szCs w:val="20"/>
            <w:u w:val="none"/>
          </w:rPr>
          <w:t>cobranca.cremam@portalmedico.org.br</w:t>
        </w:r>
      </w:hyperlink>
    </w:p>
    <w:p>
      <w:pPr>
        <w:pStyle w:val="Normal"/>
        <w:numPr>
          <w:ilvl w:val="0"/>
          <w:numId w:val="4"/>
        </w:numPr>
        <w:tabs>
          <w:tab w:val="left" w:pos="2733" w:leader="none"/>
        </w:tabs>
        <w:bidi w:val="0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A emissão de </w:t>
      </w:r>
      <w:r>
        <w:rPr>
          <w:rFonts w:ascii="Arial" w:hAnsi="Arial"/>
          <w:b/>
          <w:bCs/>
          <w:color w:val="000000"/>
          <w:sz w:val="20"/>
          <w:szCs w:val="20"/>
        </w:rPr>
        <w:t>CERTIDÃO DE ANOTAÇÃO DE RESPONSABILIDADE TÉCNICA - CART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, </w:t>
      </w:r>
      <w:r>
        <w:rPr>
          <w:rFonts w:ascii="Arial" w:hAnsi="Arial"/>
          <w:b/>
          <w:bCs/>
          <w:color w:val="000000"/>
          <w:sz w:val="20"/>
          <w:szCs w:val="20"/>
        </w:rPr>
        <w:t>DECLARAÇÃO DE RESPONSABILIDADE TÉCNICA POR SETOR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, </w:t>
      </w:r>
      <w:r>
        <w:rPr>
          <w:rFonts w:ascii="Arial" w:hAnsi="Arial"/>
          <w:b/>
          <w:bCs/>
          <w:color w:val="000000"/>
          <w:sz w:val="20"/>
          <w:szCs w:val="20"/>
        </w:rPr>
        <w:t>DECLARAÇÃO DE PGRSS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, são documentos emitidos mediante solicitação e emissão de taxas de certidões, cada uma no valor (2018) de R$ 131,00, e poderão ser solicitadas quando a empresa estiver em regularidade de inscrição.</w:t>
      </w:r>
    </w:p>
    <w:p>
      <w:pPr>
        <w:pStyle w:val="Corpodetexto"/>
        <w:numPr>
          <w:ilvl w:val="0"/>
          <w:numId w:val="5"/>
        </w:numPr>
        <w:tabs>
          <w:tab w:val="left" w:pos="2733" w:leader="none"/>
        </w:tabs>
        <w:bidi w:val="0"/>
        <w:spacing w:lineRule="auto" w:line="240" w:before="0" w:after="0"/>
        <w:jc w:val="both"/>
        <w:rPr/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>A mudança de CNPJ da empresa implica em novo registro.</w:t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tbl>
      <w:tblPr>
        <w:tblW w:w="8840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8840"/>
      </w:tblGrid>
      <w:tr>
        <w:trPr/>
        <w:tc>
          <w:tcPr>
            <w:tcW w:w="8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5" w:type="dxa"/>
            </w:tcMar>
          </w:tcPr>
          <w:p>
            <w:pPr>
              <w:pStyle w:val="Corpodetexto"/>
              <w:tabs>
                <w:tab w:val="left" w:pos="2733" w:leader="none"/>
              </w:tabs>
              <w:bidi w:val="0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>Telefone: (92) 3656-0531 ou pelo e-mail empresa.cremam@portalmedico.org.br</w:t>
            </w:r>
          </w:p>
        </w:tc>
      </w:tr>
    </w:tbl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Corpodetexto"/>
        <w:tabs>
          <w:tab w:val="left" w:pos="2733" w:leader="none"/>
        </w:tabs>
        <w:bidi w:val="0"/>
        <w:spacing w:lineRule="auto" w:line="240" w:before="0" w:after="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400" w:right="1666" w:header="284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5587365" cy="70866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7365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2d1563"/>
    <w:rPr>
      <w:color w:val="0000FF"/>
      <w:u w:val="single"/>
    </w:rPr>
  </w:style>
  <w:style w:type="character" w:styleId="M762413071432624138gmailm1310863537896231593gmailm7597239734458302365gmailm534197712035617654gmailm2443433274007666113gmailm4260287673623189570gmailm3872836965889370572gmailm3794896972460567321gmailm4095888938285185813gmailsourcet" w:customStyle="1">
    <w:name w:val="m_-762413071432624138gmail-m_-1310863537896231593gmail-m_-7597239734458302365gmail-m_534197712035617654gmail-m_-2443433274007666113gmail-m_4260287673623189570gmail-m_3872836965889370572gmail-m_-3794896972460567321gmail-m_4095888938285185813gmail-sourcet"/>
    <w:basedOn w:val="DefaultParagraphFont"/>
    <w:qFormat/>
    <w:rsid w:val="002d1563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04a7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04a70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04a70"/>
    <w:rPr>
      <w:rFonts w:ascii="Tahoma" w:hAnsi="Tahoma" w:cs="Tahoma"/>
      <w:sz w:val="16"/>
      <w:szCs w:val="16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  <w:sz w:val="20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Wingdings"/>
      <w:sz w:val="20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M762413071432624138gmailm1310863537896231593gmailm7597239734458302365gmailm534197712035617654gmailm2443433274007666113gmailm4260287673623189570gmailm3872836965889370572gmailm3794896972460567321gmailm4095888938285185813gmailpreform" w:customStyle="1">
    <w:name w:val="m_-762413071432624138gmail-m_-1310863537896231593gmail-m_-7597239734458302365gmail-m_534197712035617654gmail-m_-2443433274007666113gmail-m_4260287673623189570gmail-m_3872836965889370572gmail-m_-3794896972460567321gmail-m_4095888938285185813gmail-preform"/>
    <w:basedOn w:val="Normal"/>
    <w:qFormat/>
    <w:rsid w:val="002d156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4a7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04a7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04a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remam.org.br/" TargetMode="External"/><Relationship Id="rId3" Type="http://schemas.openxmlformats.org/officeDocument/2006/relationships/hyperlink" Target="mailto:cobranca.cremam@portalmedico.org.br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Application>LibreOffice/5.3.3.2$Windows_x86 LibreOffice_project/3d9a8b4b4e538a85e0782bd6c2d430bafe583448</Application>
  <Pages>2</Pages>
  <Words>846</Words>
  <Characters>4758</Characters>
  <CharactersWithSpaces>5550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2017-08-18T13:40:00Z</dcterms:created>
  <dc:creator>cremam</dc:creator>
  <dc:description/>
  <dc:language>pt-BR</dc:language>
  <cp:lastModifiedBy/>
  <dcterms:modified xsi:type="dcterms:W3CDTF">2018-09-27T12:20:49Z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